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2A1AC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3C813081" w14:textId="4CA650AA" w:rsidR="008851E1" w:rsidRPr="008851E1" w:rsidRDefault="00A22A29" w:rsidP="008851E1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2A29">
        <w:rPr>
          <w:rFonts w:ascii="Times New Roman" w:eastAsia="Times New Roman" w:hAnsi="Times New Roman" w:cs="Times New Roman"/>
          <w:b/>
          <w:bCs/>
          <w:sz w:val="28"/>
          <w:szCs w:val="28"/>
        </w:rPr>
        <w:t>Косвенное налогообложение</w:t>
      </w:r>
    </w:p>
    <w:p w14:paraId="432EA9B8" w14:textId="69BBF27E" w:rsidR="008851E1" w:rsidRPr="00384C73" w:rsidRDefault="008851E1" w:rsidP="00EA6A99">
      <w:pPr>
        <w:tabs>
          <w:tab w:val="left" w:pos="3879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4C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дисциплины </w:t>
      </w:r>
      <w:r w:rsidR="00384C73" w:rsidRPr="00384C7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EA6A99">
        <w:rPr>
          <w:rFonts w:ascii="Times New Roman" w:eastAsia="Times New Roman" w:hAnsi="Times New Roman" w:cs="Times New Roman"/>
          <w:sz w:val="28"/>
          <w:szCs w:val="28"/>
        </w:rPr>
        <w:t>ф</w:t>
      </w:r>
      <w:r w:rsidR="00EA6A99" w:rsidRPr="00EA6A99">
        <w:rPr>
          <w:rFonts w:ascii="Times New Roman" w:eastAsia="Times New Roman" w:hAnsi="Times New Roman" w:cs="Times New Roman"/>
          <w:sz w:val="28"/>
          <w:szCs w:val="28"/>
        </w:rPr>
        <w:t>ормирование у студентов базовых теоретических знаний в области налогов и налогообложения, актуальных проблем</w:t>
      </w:r>
      <w:r w:rsidR="00EA6A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A99" w:rsidRPr="00EA6A99">
        <w:rPr>
          <w:rFonts w:ascii="Times New Roman" w:eastAsia="Times New Roman" w:hAnsi="Times New Roman" w:cs="Times New Roman"/>
          <w:sz w:val="28"/>
          <w:szCs w:val="28"/>
        </w:rPr>
        <w:t>исчисления налогов, а также формирование практических навыков по исчислению налогов и сборов, взимаемых в Российской Федерации.</w:t>
      </w:r>
      <w:r w:rsidR="00EA6A99" w:rsidRPr="00EA6A99">
        <w:rPr>
          <w:rFonts w:ascii="Times New Roman" w:eastAsia="Times New Roman" w:hAnsi="Times New Roman" w:cs="Times New Roman"/>
          <w:sz w:val="28"/>
          <w:szCs w:val="28"/>
        </w:rPr>
        <w:cr/>
      </w:r>
    </w:p>
    <w:p w14:paraId="7031BE0D" w14:textId="77777777" w:rsidR="00384C73" w:rsidRPr="00384C73" w:rsidRDefault="00384C73" w:rsidP="00384C7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C73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14:paraId="3F54DA21" w14:textId="6B22579C" w:rsidR="00384C73" w:rsidRPr="00384C73" w:rsidRDefault="00384C73" w:rsidP="00384C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73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="00A22A29" w:rsidRPr="00A22A29">
        <w:rPr>
          <w:rFonts w:ascii="Times New Roman" w:eastAsia="Times New Roman" w:hAnsi="Times New Roman" w:cs="Times New Roman"/>
          <w:sz w:val="28"/>
          <w:szCs w:val="28"/>
        </w:rPr>
        <w:t>Косвенное налогообложение</w:t>
      </w:r>
      <w:r w:rsidRPr="00384C73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38.03.01 - Экономика, профиль: </w:t>
      </w:r>
      <w:r w:rsidRPr="00384C73">
        <w:rPr>
          <w:rFonts w:ascii="Times New Roman" w:hAnsi="Times New Roman" w:cs="Times New Roman"/>
          <w:sz w:val="28"/>
          <w:szCs w:val="28"/>
        </w:rPr>
        <w:t>Учет</w:t>
      </w:r>
      <w:r w:rsidR="003872E7">
        <w:rPr>
          <w:rFonts w:ascii="Times New Roman" w:hAnsi="Times New Roman" w:cs="Times New Roman"/>
          <w:sz w:val="28"/>
          <w:szCs w:val="28"/>
        </w:rPr>
        <w:t xml:space="preserve"> и налогообложение</w:t>
      </w:r>
      <w:r w:rsidRPr="00384C73">
        <w:rPr>
          <w:rFonts w:ascii="Times New Roman" w:hAnsi="Times New Roman" w:cs="Times New Roman"/>
          <w:sz w:val="28"/>
          <w:szCs w:val="28"/>
        </w:rPr>
        <w:t>.</w:t>
      </w:r>
    </w:p>
    <w:p w14:paraId="354102EC" w14:textId="77777777" w:rsidR="00384C73" w:rsidRPr="00384C73" w:rsidRDefault="008851E1" w:rsidP="00384C73">
      <w:pPr>
        <w:tabs>
          <w:tab w:val="left" w:pos="4849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4C73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содержание:</w:t>
      </w:r>
    </w:p>
    <w:p w14:paraId="5B923920" w14:textId="77777777" w:rsidR="00A22A29" w:rsidRPr="00A22A29" w:rsidRDefault="00A22A29" w:rsidP="00A22A29">
      <w:pPr>
        <w:tabs>
          <w:tab w:val="left" w:pos="484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A29">
        <w:rPr>
          <w:rFonts w:ascii="Times New Roman" w:hAnsi="Times New Roman" w:cs="Times New Roman"/>
          <w:bCs/>
          <w:sz w:val="28"/>
          <w:szCs w:val="28"/>
        </w:rPr>
        <w:t>Акцизы. Общая экономическая характеристика, место и роль в налоговой системе Российской Федерации. Принципы отбора подакцизных товаров. Состав подакцизных товаров. Плательщики и носители акциза.</w:t>
      </w:r>
    </w:p>
    <w:p w14:paraId="13A6743E" w14:textId="77777777" w:rsidR="00A22A29" w:rsidRPr="00A22A29" w:rsidRDefault="00A22A29" w:rsidP="00A22A29">
      <w:pPr>
        <w:tabs>
          <w:tab w:val="left" w:pos="484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A29">
        <w:rPr>
          <w:rFonts w:ascii="Times New Roman" w:hAnsi="Times New Roman" w:cs="Times New Roman"/>
          <w:bCs/>
          <w:sz w:val="28"/>
          <w:szCs w:val="28"/>
        </w:rPr>
        <w:t>Элементы налогообложения акциза и их характеристика. Налог на добавленную стоимость (НДС). Экономическое содержание НДС, место и роль НДС в налоговой системе Российской Федерации.</w:t>
      </w:r>
    </w:p>
    <w:p w14:paraId="73C62C69" w14:textId="77777777" w:rsidR="00A22A29" w:rsidRPr="00A22A29" w:rsidRDefault="00A22A29" w:rsidP="00A22A29">
      <w:pPr>
        <w:tabs>
          <w:tab w:val="left" w:pos="484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A29">
        <w:rPr>
          <w:rFonts w:ascii="Times New Roman" w:hAnsi="Times New Roman" w:cs="Times New Roman"/>
          <w:bCs/>
          <w:sz w:val="28"/>
          <w:szCs w:val="28"/>
        </w:rPr>
        <w:t>Плательщики НДС. Освобождение от исполнения обязанности плательщика НДС. Объект налогообложения и его структурные элементы.</w:t>
      </w:r>
    </w:p>
    <w:p w14:paraId="14A2B9B3" w14:textId="77777777" w:rsidR="00A22A29" w:rsidRPr="00A22A29" w:rsidRDefault="00A22A29" w:rsidP="00A22A29">
      <w:pPr>
        <w:tabs>
          <w:tab w:val="left" w:pos="484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A29">
        <w:rPr>
          <w:rFonts w:ascii="Times New Roman" w:hAnsi="Times New Roman" w:cs="Times New Roman"/>
          <w:bCs/>
          <w:sz w:val="28"/>
          <w:szCs w:val="28"/>
        </w:rPr>
        <w:t>Определение места реализации товаров. Определение места реализации работ и услуг. Операции, не облагаемые НДС. Ставки НДС. Налоговый период.</w:t>
      </w:r>
    </w:p>
    <w:p w14:paraId="1A19F6E5" w14:textId="340E51A8" w:rsidR="0050702F" w:rsidRPr="00384C73" w:rsidRDefault="00A22A29" w:rsidP="00A22A29">
      <w:pPr>
        <w:tabs>
          <w:tab w:val="left" w:pos="484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A29">
        <w:rPr>
          <w:rFonts w:ascii="Times New Roman" w:hAnsi="Times New Roman" w:cs="Times New Roman"/>
          <w:bCs/>
          <w:sz w:val="28"/>
          <w:szCs w:val="28"/>
        </w:rPr>
        <w:t>Порядок исчисления и уплаты НДС. Налоговые вычеты: экономическое назначение, условия и порядок применения. Использование современных цифровых технологий по снижению риска нарушений налогового законодательства при предъявлении сумм НДС к возмещению из бюджета.</w:t>
      </w:r>
      <w:r w:rsidR="00384C73" w:rsidRPr="00384C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50702F" w:rsidRPr="00384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DED"/>
    <w:rsid w:val="001B42E3"/>
    <w:rsid w:val="001F13DA"/>
    <w:rsid w:val="00384C73"/>
    <w:rsid w:val="003872E7"/>
    <w:rsid w:val="00524446"/>
    <w:rsid w:val="006368BE"/>
    <w:rsid w:val="00772DED"/>
    <w:rsid w:val="008851E1"/>
    <w:rsid w:val="00956884"/>
    <w:rsid w:val="009D25BF"/>
    <w:rsid w:val="00A22A29"/>
    <w:rsid w:val="00A8708C"/>
    <w:rsid w:val="00AE312C"/>
    <w:rsid w:val="00B4690B"/>
    <w:rsid w:val="00C37290"/>
    <w:rsid w:val="00C82FE4"/>
    <w:rsid w:val="00D47822"/>
    <w:rsid w:val="00DE0BB1"/>
    <w:rsid w:val="00EA6A99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11E88"/>
  <w15:docId w15:val="{2E08C0DD-E21D-4CEE-AADD-00CBD517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DE0BB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8D3F52-33CF-4980-84C3-50D43CCB44F9}"/>
</file>

<file path=customXml/itemProps2.xml><?xml version="1.0" encoding="utf-8"?>
<ds:datastoreItem xmlns:ds="http://schemas.openxmlformats.org/officeDocument/2006/customXml" ds:itemID="{A59807ED-E24C-439A-A3B7-11EE7486529F}"/>
</file>

<file path=customXml/itemProps3.xml><?xml version="1.0" encoding="utf-8"?>
<ds:datastoreItem xmlns:ds="http://schemas.openxmlformats.org/officeDocument/2006/customXml" ds:itemID="{88BB538F-9D68-44D8-A4FD-7D99498662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Наталия Морозова</cp:lastModifiedBy>
  <cp:revision>8</cp:revision>
  <dcterms:created xsi:type="dcterms:W3CDTF">2018-03-26T13:45:00Z</dcterms:created>
  <dcterms:modified xsi:type="dcterms:W3CDTF">2021-06-02T19:52:00Z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